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34D5" w:rsidRPr="007134D5" w:rsidRDefault="007134D5" w:rsidP="007134D5">
      <w:pPr>
        <w:spacing w:after="0" w:line="480" w:lineRule="auto"/>
        <w:jc w:val="both"/>
        <w:rPr>
          <w:rFonts w:ascii="Times New Roman" w:hAnsi="Times New Roman" w:cs="Times New Roman"/>
          <w:sz w:val="24"/>
          <w:szCs w:val="24"/>
        </w:rPr>
      </w:pPr>
      <w:r w:rsidRPr="007134D5">
        <w:rPr>
          <w:rFonts w:ascii="Times New Roman" w:hAnsi="Times New Roman" w:cs="Times New Roman"/>
          <w:sz w:val="24"/>
          <w:szCs w:val="24"/>
        </w:rPr>
        <w:t>Name:</w:t>
      </w:r>
    </w:p>
    <w:p w:rsidR="007134D5" w:rsidRPr="007134D5" w:rsidRDefault="007134D5" w:rsidP="007134D5">
      <w:pPr>
        <w:spacing w:after="0" w:line="480" w:lineRule="auto"/>
        <w:jc w:val="both"/>
        <w:rPr>
          <w:rFonts w:ascii="Times New Roman" w:hAnsi="Times New Roman" w:cs="Times New Roman"/>
          <w:sz w:val="24"/>
          <w:szCs w:val="24"/>
        </w:rPr>
      </w:pPr>
      <w:r w:rsidRPr="007134D5">
        <w:rPr>
          <w:rFonts w:ascii="Times New Roman" w:hAnsi="Times New Roman" w:cs="Times New Roman"/>
          <w:sz w:val="24"/>
          <w:szCs w:val="24"/>
        </w:rPr>
        <w:t>Institution:</w:t>
      </w:r>
    </w:p>
    <w:p w:rsidR="007134D5" w:rsidRPr="007134D5" w:rsidRDefault="007134D5" w:rsidP="007134D5">
      <w:pPr>
        <w:spacing w:after="0" w:line="480" w:lineRule="auto"/>
        <w:jc w:val="both"/>
        <w:rPr>
          <w:rFonts w:ascii="Times New Roman" w:hAnsi="Times New Roman" w:cs="Times New Roman"/>
          <w:sz w:val="24"/>
          <w:szCs w:val="24"/>
        </w:rPr>
      </w:pPr>
      <w:r w:rsidRPr="007134D5">
        <w:rPr>
          <w:rFonts w:ascii="Times New Roman" w:hAnsi="Times New Roman" w:cs="Times New Roman"/>
          <w:sz w:val="24"/>
          <w:szCs w:val="24"/>
        </w:rPr>
        <w:t>Tutor:</w:t>
      </w:r>
    </w:p>
    <w:p w:rsidR="007134D5" w:rsidRPr="007134D5" w:rsidRDefault="007134D5" w:rsidP="007134D5">
      <w:pPr>
        <w:spacing w:after="0" w:line="480" w:lineRule="auto"/>
        <w:jc w:val="both"/>
        <w:rPr>
          <w:rFonts w:ascii="Times New Roman" w:hAnsi="Times New Roman" w:cs="Times New Roman"/>
          <w:sz w:val="24"/>
          <w:szCs w:val="24"/>
        </w:rPr>
      </w:pPr>
      <w:r w:rsidRPr="007134D5">
        <w:rPr>
          <w:rFonts w:ascii="Times New Roman" w:hAnsi="Times New Roman" w:cs="Times New Roman"/>
          <w:sz w:val="24"/>
          <w:szCs w:val="24"/>
        </w:rPr>
        <w:t>Date:</w:t>
      </w:r>
    </w:p>
    <w:p w:rsidR="007134D5" w:rsidRDefault="00587882" w:rsidP="0091526D">
      <w:pPr>
        <w:spacing w:after="0" w:line="480" w:lineRule="auto"/>
        <w:jc w:val="center"/>
        <w:rPr>
          <w:rFonts w:ascii="Times New Roman" w:hAnsi="Times New Roman" w:cs="Times New Roman"/>
          <w:sz w:val="24"/>
          <w:szCs w:val="24"/>
        </w:rPr>
      </w:pPr>
      <w:bookmarkStart w:id="0" w:name="_GoBack"/>
      <w:r>
        <w:rPr>
          <w:rFonts w:ascii="Times New Roman" w:hAnsi="Times New Roman" w:cs="Times New Roman"/>
          <w:sz w:val="24"/>
          <w:szCs w:val="24"/>
        </w:rPr>
        <w:t>Introduction to Power Plant and S</w:t>
      </w:r>
      <w:r w:rsidRPr="007134D5">
        <w:rPr>
          <w:rFonts w:ascii="Times New Roman" w:hAnsi="Times New Roman" w:cs="Times New Roman"/>
          <w:sz w:val="24"/>
          <w:szCs w:val="24"/>
        </w:rPr>
        <w:t>afety</w:t>
      </w:r>
    </w:p>
    <w:bookmarkEnd w:id="0"/>
    <w:p w:rsidR="00587882" w:rsidRPr="00587882" w:rsidRDefault="00587882" w:rsidP="00587882">
      <w:pPr>
        <w:spacing w:after="0" w:line="480" w:lineRule="auto"/>
        <w:ind w:firstLine="720"/>
        <w:jc w:val="both"/>
        <w:rPr>
          <w:rFonts w:ascii="Times New Roman" w:hAnsi="Times New Roman" w:cs="Times New Roman"/>
          <w:sz w:val="24"/>
          <w:szCs w:val="24"/>
        </w:rPr>
      </w:pPr>
      <w:r w:rsidRPr="00587882">
        <w:rPr>
          <w:rFonts w:ascii="Times New Roman" w:hAnsi="Times New Roman" w:cs="Times New Roman"/>
          <w:sz w:val="24"/>
          <w:szCs w:val="24"/>
        </w:rPr>
        <w:t xml:space="preserve">Electricity possesses a lot of importance to today's world, thus knowing how it is produced prudently. There are different types of power plants that produce electricity to help run different facilities. Despite their helpfulness, some power plants pollute the environment while some do not. Hydroelectric and thermal power plants are environmentally friendly. Power plants have turbines that have rotary blades that are rotated by steam for thermal power plants. The turbine is usually spun to produce electricity. Notable turbines used in power plants include the condensing and back-pressure turbines. In the back-pressure turbine, the turbine's exhausted steam is led into the desalination units where it functions as the heating medium while being cooled. For the condensing turbine, the exhausted steam from the prime mover is converted to liquid. The latent heat of vaporization is usually used during the conversion process, while the latent heat of condensation turns saturated steam to saturated water. Of all the power plants, thermal power plants generate the highest energy. </w:t>
      </w:r>
    </w:p>
    <w:p w:rsidR="00587882" w:rsidRDefault="00587882" w:rsidP="00587882">
      <w:pPr>
        <w:spacing w:after="0" w:line="480" w:lineRule="auto"/>
        <w:ind w:firstLine="720"/>
        <w:jc w:val="both"/>
        <w:rPr>
          <w:rFonts w:ascii="Times New Roman" w:hAnsi="Times New Roman" w:cs="Times New Roman"/>
          <w:sz w:val="24"/>
          <w:szCs w:val="24"/>
        </w:rPr>
      </w:pPr>
      <w:r w:rsidRPr="00587882">
        <w:rPr>
          <w:rFonts w:ascii="Times New Roman" w:hAnsi="Times New Roman" w:cs="Times New Roman"/>
          <w:sz w:val="24"/>
          <w:szCs w:val="24"/>
        </w:rPr>
        <w:t xml:space="preserve">According to the Occupational Safety and Health Act (OSHA), the provision of safe and healthy working conditions is usually vital at any workplace. NFPA is tasked with eliminating injury, death, property, and economic loss due to fire, electrical, and other related hazards. The laws have been helpful, especially in power plants that, for several decades now, haven't witnessed severe safety hazards. The provisions in OSHA have primarily attributed this, the mandate of employers and employees' adherence to safety precautions. The innovative ways of dealing with </w:t>
      </w:r>
      <w:r w:rsidRPr="00587882">
        <w:rPr>
          <w:rFonts w:ascii="Times New Roman" w:hAnsi="Times New Roman" w:cs="Times New Roman"/>
          <w:sz w:val="24"/>
          <w:szCs w:val="24"/>
        </w:rPr>
        <w:lastRenderedPageBreak/>
        <w:t xml:space="preserve">occupational safety and health problems are also factored in the law. The safety aspect also usually entails training of the employees, especially for those doing jobs or in areas that are considered dangerous such as in power plants. The practice doesn't just entail how one can prevent an accident from happening but also how to react during an accident, the precautionary action to take before the medics arrive. </w:t>
      </w:r>
    </w:p>
    <w:p w:rsidR="007134D5" w:rsidRPr="007134D5" w:rsidRDefault="007134D5" w:rsidP="00587882">
      <w:pPr>
        <w:spacing w:after="0" w:line="480" w:lineRule="auto"/>
        <w:jc w:val="both"/>
        <w:rPr>
          <w:rFonts w:ascii="Times New Roman" w:hAnsi="Times New Roman" w:cs="Times New Roman"/>
          <w:sz w:val="24"/>
          <w:szCs w:val="24"/>
        </w:rPr>
      </w:pPr>
      <w:r w:rsidRPr="007134D5">
        <w:rPr>
          <w:rFonts w:ascii="Times New Roman" w:hAnsi="Times New Roman" w:cs="Times New Roman"/>
          <w:noProof/>
          <w:sz w:val="24"/>
          <w:szCs w:val="24"/>
        </w:rPr>
        <w:drawing>
          <wp:inline distT="0" distB="0" distL="0" distR="0">
            <wp:extent cx="4686300" cy="2047875"/>
            <wp:effectExtent l="0" t="0" r="0" b="9525"/>
            <wp:docPr id="1" name="Picture 1" descr="C:\Users\GORY\Desktop\images safett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ORY\Desktop\images safetty.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686300" cy="2047875"/>
                    </a:xfrm>
                    <a:prstGeom prst="rect">
                      <a:avLst/>
                    </a:prstGeom>
                    <a:noFill/>
                    <a:ln>
                      <a:noFill/>
                    </a:ln>
                  </pic:spPr>
                </pic:pic>
              </a:graphicData>
            </a:graphic>
          </wp:inline>
        </w:drawing>
      </w:r>
    </w:p>
    <w:p w:rsidR="00FF61DF" w:rsidRPr="007134D5" w:rsidRDefault="007134D5" w:rsidP="007134D5">
      <w:pPr>
        <w:spacing w:after="0" w:line="480" w:lineRule="auto"/>
        <w:jc w:val="both"/>
        <w:rPr>
          <w:rFonts w:ascii="Times New Roman" w:hAnsi="Times New Roman" w:cs="Times New Roman"/>
          <w:sz w:val="24"/>
          <w:szCs w:val="24"/>
        </w:rPr>
      </w:pPr>
      <w:r w:rsidRPr="007134D5">
        <w:rPr>
          <w:rFonts w:ascii="Times New Roman" w:hAnsi="Times New Roman" w:cs="Times New Roman"/>
          <w:sz w:val="24"/>
          <w:szCs w:val="24"/>
        </w:rPr>
        <w:t xml:space="preserve">Fig 1: </w:t>
      </w:r>
      <w:r w:rsidR="00587882">
        <w:rPr>
          <w:rFonts w:ascii="Times New Roman" w:hAnsi="Times New Roman" w:cs="Times New Roman"/>
          <w:sz w:val="24"/>
          <w:szCs w:val="24"/>
        </w:rPr>
        <w:t>Plant</w:t>
      </w:r>
      <w:r w:rsidR="00587882" w:rsidRPr="007134D5">
        <w:rPr>
          <w:rFonts w:ascii="Times New Roman" w:hAnsi="Times New Roman" w:cs="Times New Roman"/>
          <w:sz w:val="24"/>
          <w:szCs w:val="24"/>
        </w:rPr>
        <w:t xml:space="preserve"> </w:t>
      </w:r>
      <w:r w:rsidRPr="007134D5">
        <w:rPr>
          <w:rFonts w:ascii="Times New Roman" w:hAnsi="Times New Roman" w:cs="Times New Roman"/>
          <w:sz w:val="24"/>
          <w:szCs w:val="24"/>
        </w:rPr>
        <w:t>Safety chart</w:t>
      </w:r>
      <w:r w:rsidR="00FF61DF" w:rsidRPr="007134D5">
        <w:rPr>
          <w:rFonts w:ascii="Times New Roman" w:hAnsi="Times New Roman" w:cs="Times New Roman"/>
          <w:sz w:val="24"/>
          <w:szCs w:val="24"/>
        </w:rPr>
        <w:t xml:space="preserve"> </w:t>
      </w:r>
      <w:r w:rsidR="003C6FB5">
        <w:rPr>
          <w:rFonts w:ascii="Times New Roman" w:hAnsi="Times New Roman" w:cs="Times New Roman"/>
          <w:sz w:val="24"/>
          <w:szCs w:val="24"/>
        </w:rPr>
        <w:t xml:space="preserve"> </w:t>
      </w:r>
    </w:p>
    <w:sectPr w:rsidR="00FF61DF" w:rsidRPr="007134D5">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F7785" w:rsidRDefault="00BF7785" w:rsidP="007134D5">
      <w:pPr>
        <w:spacing w:after="0" w:line="240" w:lineRule="auto"/>
      </w:pPr>
      <w:r>
        <w:separator/>
      </w:r>
    </w:p>
  </w:endnote>
  <w:endnote w:type="continuationSeparator" w:id="0">
    <w:p w:rsidR="00BF7785" w:rsidRDefault="00BF7785" w:rsidP="007134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F7785" w:rsidRDefault="00BF7785" w:rsidP="007134D5">
      <w:pPr>
        <w:spacing w:after="0" w:line="240" w:lineRule="auto"/>
      </w:pPr>
      <w:r>
        <w:separator/>
      </w:r>
    </w:p>
  </w:footnote>
  <w:footnote w:type="continuationSeparator" w:id="0">
    <w:p w:rsidR="00BF7785" w:rsidRDefault="00BF7785" w:rsidP="007134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15268081"/>
      <w:docPartObj>
        <w:docPartGallery w:val="Page Numbers (Top of Page)"/>
        <w:docPartUnique/>
      </w:docPartObj>
    </w:sdtPr>
    <w:sdtEndPr>
      <w:rPr>
        <w:noProof/>
      </w:rPr>
    </w:sdtEndPr>
    <w:sdtContent>
      <w:p w:rsidR="007134D5" w:rsidRDefault="007134D5">
        <w:pPr>
          <w:pStyle w:val="Header"/>
          <w:jc w:val="right"/>
        </w:pPr>
        <w:r>
          <w:fldChar w:fldCharType="begin"/>
        </w:r>
        <w:r>
          <w:instrText xml:space="preserve"> PAGE   \* MERGEFORMAT </w:instrText>
        </w:r>
        <w:r>
          <w:fldChar w:fldCharType="separate"/>
        </w:r>
        <w:r w:rsidR="00587882">
          <w:rPr>
            <w:noProof/>
          </w:rPr>
          <w:t>1</w:t>
        </w:r>
        <w:r>
          <w:rPr>
            <w:noProof/>
          </w:rPr>
          <w:fldChar w:fldCharType="end"/>
        </w:r>
      </w:p>
    </w:sdtContent>
  </w:sdt>
  <w:p w:rsidR="007134D5" w:rsidRDefault="007134D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5DBF"/>
    <w:rsid w:val="00057F1B"/>
    <w:rsid w:val="0023163B"/>
    <w:rsid w:val="002970DC"/>
    <w:rsid w:val="002B05A9"/>
    <w:rsid w:val="003C6FB5"/>
    <w:rsid w:val="004072E5"/>
    <w:rsid w:val="004A0A3D"/>
    <w:rsid w:val="00587882"/>
    <w:rsid w:val="006C64EE"/>
    <w:rsid w:val="007134D5"/>
    <w:rsid w:val="007E6045"/>
    <w:rsid w:val="008573C1"/>
    <w:rsid w:val="0091526D"/>
    <w:rsid w:val="009F5DBF"/>
    <w:rsid w:val="00A95CFD"/>
    <w:rsid w:val="00B34BAC"/>
    <w:rsid w:val="00BF7785"/>
    <w:rsid w:val="00E028D8"/>
    <w:rsid w:val="00EA1304"/>
    <w:rsid w:val="00F52D48"/>
    <w:rsid w:val="00F84AAA"/>
    <w:rsid w:val="00FF61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1350EF"/>
  <w15:chartTrackingRefBased/>
  <w15:docId w15:val="{54B30B4D-B99E-4D84-A712-8131190D83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134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34D5"/>
  </w:style>
  <w:style w:type="paragraph" w:styleId="Footer">
    <w:name w:val="footer"/>
    <w:basedOn w:val="Normal"/>
    <w:link w:val="FooterChar"/>
    <w:uiPriority w:val="99"/>
    <w:unhideWhenUsed/>
    <w:rsid w:val="007134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34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324</Words>
  <Characters>1849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GORY</dc:creator>
  <cp:keywords/>
  <dc:description/>
  <cp:lastModifiedBy>Windows User</cp:lastModifiedBy>
  <cp:revision>2</cp:revision>
  <dcterms:created xsi:type="dcterms:W3CDTF">2020-10-09T06:09:00Z</dcterms:created>
  <dcterms:modified xsi:type="dcterms:W3CDTF">2020-10-09T06:09:00Z</dcterms:modified>
</cp:coreProperties>
</file>